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113" w:hanging="0"/>
        <w:jc w:val="center"/>
        <w:rPr>
          <w:b/>
          <w:b/>
          <w:sz w:val="22"/>
          <w:szCs w:val="22"/>
        </w:rPr>
      </w:pPr>
      <w:r>
        <w:rPr>
          <w:b/>
          <w:caps/>
          <w:sz w:val="22"/>
          <w:szCs w:val="22"/>
        </w:rPr>
        <w:t xml:space="preserve">Генеративний та пояснювальний інтелект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778"/>
        <w:gridCol w:w="4110"/>
      </w:tblGrid>
      <w:tr>
        <w:trPr/>
        <w:tc>
          <w:tcPr>
            <w:tcW w:w="5778" w:type="dxa"/>
            <w:tcBorders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дисципліни</w:t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Вибіркова</w:t>
            </w:r>
          </w:p>
        </w:tc>
      </w:tr>
      <w:tr>
        <w:trPr/>
        <w:tc>
          <w:tcPr>
            <w:tcW w:w="5778" w:type="dxa"/>
            <w:tcBorders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Перший (бакалаврський)</w:t>
            </w:r>
          </w:p>
        </w:tc>
      </w:tr>
      <w:tr>
        <w:trPr/>
        <w:tc>
          <w:tcPr>
            <w:tcW w:w="5778" w:type="dxa"/>
            <w:tcBorders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Українська</w:t>
            </w:r>
          </w:p>
        </w:tc>
      </w:tr>
      <w:tr>
        <w:trPr/>
        <w:tc>
          <w:tcPr>
            <w:tcW w:w="5778" w:type="dxa"/>
            <w:tcBorders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Кількість кредитів ЄКТС</w:t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>
        <w:trPr/>
        <w:tc>
          <w:tcPr>
            <w:tcW w:w="5778" w:type="dxa"/>
            <w:tcBorders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Форми здобуття освіти</w:t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 денна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lineRule="auto" w:line="228"/>
        <w:jc w:val="both"/>
        <w:rPr/>
      </w:pPr>
      <w:r>
        <w:rPr>
          <w:rStyle w:val="StrongEmphasis"/>
          <w:sz w:val="24"/>
          <w:szCs w:val="24"/>
        </w:rPr>
        <w:t>Результати навчання.</w:t>
      </w:r>
      <w:r>
        <w:rPr>
          <w:sz w:val="24"/>
          <w:szCs w:val="24"/>
        </w:rPr>
        <w:t xml:space="preserve"> Студент, який успішно завершив вивчення дисципліни, повинен: знати принципи роботи генеративних моделей, включаючи архітектури нейронних мереж для генерації тексту, зображень, аудіо та інших видів даних, а також методи, що забезпечують пояснюваність штучного інтелекту; вміти застосовувати генеративні алгоритми (наприклад, GAN, VAE, трансформери) для створення контенту та вирішення задач у творчих і технічних сферах; розуміти і використовувати інструменти для пояснення роботи алгоритмів ШІ, оцінювати їх ефективність і етичні аспекти використання; аналізувати складні результати роботи моделей та надавати зрозумілі пояснення рішень, що ухвалюються штучним інтелектом.</w:t>
      </w:r>
    </w:p>
    <w:p>
      <w:pPr>
        <w:pStyle w:val="TextBody"/>
        <w:rPr/>
      </w:pPr>
      <w:r>
        <w:rPr>
          <w:rStyle w:val="StrongEmphasis"/>
          <w:sz w:val="24"/>
          <w:szCs w:val="24"/>
        </w:rPr>
        <w:t>Зміст навчальної дисципліни.</w:t>
      </w:r>
      <w:r>
        <w:rPr>
          <w:sz w:val="24"/>
          <w:szCs w:val="24"/>
        </w:rPr>
        <w:t xml:space="preserve"> Основи генеративного інтелекту: архітектура та робота генеративних нейронних мереж. Типи генеративних моделей: автокодери (VAE), генеративно-змагальні мережі (GAN), трансформери та моделі на основі великих мовних моделей. Використання генеративного інтелекту у створенні контенту (тексти, зображення, аудіо). Основи пояснювального інтелекту: інтерпретованість моделей, методи пояснення рішень нейронних мереж, інструменти для оцінки якості пояснень. Етичні питання та проблеми прозорості у використанні генеративного та пояснювального ШІ. Застосування та приклади використання генеративного та пояснювального інтелекту в різних галузях, включаючи медицину, право, освіту та творчість.</w:t>
      </w:r>
    </w:p>
    <w:p>
      <w:pPr>
        <w:pStyle w:val="Normal"/>
        <w:spacing w:lineRule="auto" w:line="228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2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Запланована навчальна діяльність</w:t>
      </w:r>
      <w:r>
        <w:rPr>
          <w:sz w:val="24"/>
          <w:szCs w:val="24"/>
        </w:rPr>
        <w:t>: кількість аудиторних годин – не менше 1/3 від загальної кількості годин, які заплановані на вивчення дисципліни.</w:t>
      </w:r>
    </w:p>
    <w:p>
      <w:pPr>
        <w:pStyle w:val="Normal"/>
        <w:spacing w:lineRule="auto" w:line="228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2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Методи навчання: </w:t>
      </w:r>
      <w:r>
        <w:rPr>
          <w:sz w:val="24"/>
          <w:szCs w:val="24"/>
        </w:rPr>
        <w:t>словесні, наочні, проблемно-пошукові (лекції); пояснювально-ілюстративні, практичні, частково-пошукові (практичні та лабораторні заняття), практичні, дослідницькі, частково-пошукові (самостійна робота: індивідуальні завдання).</w:t>
      </w:r>
    </w:p>
    <w:p>
      <w:pPr>
        <w:pStyle w:val="Normal"/>
        <w:spacing w:lineRule="auto" w:line="228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28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Форми оцінювання результатів навчання</w:t>
      </w:r>
      <w:r>
        <w:rPr>
          <w:sz w:val="24"/>
          <w:szCs w:val="24"/>
        </w:rPr>
        <w:t>: усне опитування, захист лабораторних та практичних робіт, тестовий контроль.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first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28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Навчальні ресурси: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28"/>
        <w:ind w:left="0" w:firstLine="36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Generative Deep Learning, 2nd Editionby David FosterReleased April 2023 – 456 с.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28"/>
        <w:ind w:left="0" w:firstLine="36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  <w:lang w:val="ru-RU"/>
        </w:rPr>
        <w:t xml:space="preserve">Modern Generative AI with ChatGPT and OpenAI Models: Leverage the capabilities of OpenAI's LLM for productivity and innovation with GPT3 and GPT4by Valentina Alto </w:t>
      </w:r>
      <w:r>
        <w:rPr>
          <w:rFonts w:ascii="Amazon Ember;Arial;sans-serif" w:hAnsi="Amazon Ember;Arial;sans-serif"/>
          <w:b w:val="false"/>
          <w:i w:val="false"/>
          <w:caps w:val="false"/>
          <w:smallCaps w:val="false"/>
          <w:color w:val="111111"/>
          <w:spacing w:val="0"/>
          <w:sz w:val="18"/>
          <w:szCs w:val="22"/>
          <w:shd w:fill="auto" w:val="clear"/>
          <w:lang w:val="ru-RU"/>
        </w:rPr>
        <w:t>May 31, 2023</w:t>
      </w:r>
      <w:r>
        <w:rPr>
          <w:sz w:val="22"/>
          <w:szCs w:val="22"/>
          <w:shd w:fill="auto" w:val="clear"/>
          <w:lang w:val="ru-RU"/>
        </w:rPr>
        <w:t xml:space="preserve">  – 170 с.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28"/>
        <w:ind w:left="0" w:firstLine="360"/>
        <w:jc w:val="both"/>
        <w:rPr>
          <w:sz w:val="22"/>
          <w:szCs w:val="22"/>
          <w:lang w:val="ru-RU"/>
        </w:rPr>
      </w:pPr>
      <w:r>
        <w:rPr>
          <w:bCs/>
          <w:spacing w:val="-4"/>
          <w:sz w:val="22"/>
          <w:szCs w:val="22"/>
          <w:shd w:fill="FFFFFF" w:val="clear"/>
        </w:rPr>
        <w:t xml:space="preserve">Модульне середовище для навчання MOODLE. </w:t>
      </w:r>
      <w:r>
        <w:rPr>
          <w:spacing w:val="-4"/>
          <w:sz w:val="22"/>
          <w:szCs w:val="22"/>
        </w:rPr>
        <w:t xml:space="preserve">Доступ до ресурсу: </w:t>
      </w:r>
      <w:hyperlink r:id="rId2">
        <w:r>
          <w:rPr>
            <w:rStyle w:val="InternetLink"/>
            <w:spacing w:val="-4"/>
            <w:sz w:val="22"/>
            <w:szCs w:val="22"/>
          </w:rPr>
          <w:t>https://msn.kh</w:t>
        </w:r>
        <w:r>
          <w:rPr>
            <w:rStyle w:val="InternetLink"/>
            <w:spacing w:val="-4"/>
            <w:sz w:val="22"/>
            <w:szCs w:val="22"/>
            <w:lang w:val="en-US"/>
          </w:rPr>
          <w:t>m</w:t>
        </w:r>
        <w:r>
          <w:rPr>
            <w:rStyle w:val="InternetLink"/>
            <w:spacing w:val="-4"/>
            <w:sz w:val="22"/>
            <w:szCs w:val="22"/>
          </w:rPr>
          <w:t>nu.</w:t>
        </w:r>
        <w:r>
          <w:rPr>
            <w:rStyle w:val="InternetLink"/>
            <w:spacing w:val="-4"/>
            <w:sz w:val="22"/>
            <w:szCs w:val="22"/>
            <w:lang w:val="en-US"/>
          </w:rPr>
          <w:t>edu</w:t>
        </w:r>
        <w:r>
          <w:rPr>
            <w:rStyle w:val="InternetLink"/>
            <w:spacing w:val="-4"/>
            <w:sz w:val="22"/>
            <w:szCs w:val="22"/>
          </w:rPr>
          <w:t>.ua</w:t>
        </w:r>
      </w:hyperlink>
      <w:r>
        <w:rPr>
          <w:spacing w:val="-4"/>
          <w:sz w:val="22"/>
          <w:szCs w:val="22"/>
          <w:lang w:val="ru-RU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28"/>
        <w:ind w:left="0" w:firstLine="360"/>
        <w:jc w:val="both"/>
        <w:rPr>
          <w:sz w:val="22"/>
          <w:szCs w:val="22"/>
          <w:lang w:val="ru-RU"/>
        </w:rPr>
      </w:pPr>
      <w:r>
        <w:rPr>
          <w:b/>
          <w:spacing w:val="-6"/>
          <w:sz w:val="22"/>
          <w:szCs w:val="22"/>
          <w:lang w:val="ru-RU"/>
        </w:rPr>
        <w:t xml:space="preserve">Електронна бібліотека університету. Доступ до ресурсу: </w:t>
      </w:r>
      <w:hyperlink r:id="rId3">
        <w:r>
          <w:rPr>
            <w:rStyle w:val="InternetLink"/>
            <w:b/>
            <w:spacing w:val="-6"/>
            <w:sz w:val="22"/>
            <w:szCs w:val="22"/>
            <w:lang w:val="ru-RU"/>
          </w:rPr>
          <w:t>http://lib.khmnu.edu.ua/asp/php_f/p1age_lib.php</w:t>
        </w:r>
      </w:hyperlink>
      <w:r>
        <w:rPr>
          <w:b/>
          <w:spacing w:val="-6"/>
          <w:sz w:val="22"/>
          <w:szCs w:val="22"/>
          <w:lang w:val="ru-RU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mazon Ember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48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uk-UA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861"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04861"/>
    <w:pPr>
      <w:keepNext w:val="true"/>
      <w:ind w:left="113" w:right="113" w:hanging="0"/>
      <w:outlineLvl w:val="2"/>
    </w:pPr>
    <w:rPr>
      <w:rFonts w:eastAsia="Times New Roman"/>
      <w:sz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d82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191d"/>
    <w:pPr>
      <w:keepNext w:val="true"/>
      <w:keepLines/>
      <w:suppressAutoHyphens w:val="true"/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  <w:lang w:val="ru-RU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qFormat/>
    <w:rsid w:val="00e04861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character" w:styleId="InternetLink">
    <w:name w:val="Hyperlink"/>
    <w:uiPriority w:val="99"/>
    <w:unhideWhenUsed/>
    <w:qFormat/>
    <w:rsid w:val="00e04861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e04861"/>
    <w:rPr>
      <w:rFonts w:ascii="Cambria" w:hAnsi="Cambria" w:eastAsia="Times New Roman" w:cs="Times New Roman"/>
      <w:b/>
      <w:bCs/>
      <w:kern w:val="2"/>
      <w:sz w:val="32"/>
      <w:szCs w:val="32"/>
      <w:lang w:val="uk-UA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9c191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  <w:lang w:eastAsia="ar-SA"/>
    </w:rPr>
  </w:style>
  <w:style w:type="character" w:styleId="Markedcontent" w:customStyle="1">
    <w:name w:val="markedcontent"/>
    <w:qFormat/>
    <w:rsid w:val="009c191d"/>
    <w:rPr/>
  </w:style>
  <w:style w:type="character" w:styleId="Xfm01706167" w:customStyle="1">
    <w:name w:val="xfm_01706167"/>
    <w:qFormat/>
    <w:rsid w:val="009c191d"/>
    <w:rPr/>
  </w:style>
  <w:style w:type="character" w:styleId="BodyTextChar" w:customStyle="1">
    <w:name w:val="Body Text Char"/>
    <w:basedOn w:val="DefaultParagraphFont"/>
    <w:qFormat/>
    <w:rsid w:val="005b242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b1d9e"/>
    <w:rPr>
      <w:rFonts w:ascii="Segoe UI" w:hAnsi="Segoe UI" w:eastAsia="Calibri" w:cs="Segoe UI"/>
      <w:sz w:val="18"/>
      <w:szCs w:val="18"/>
      <w:lang w:val="uk-UA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967d82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0"/>
      <w:szCs w:val="20"/>
      <w:lang w:val="uk-UA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rsid w:val="005b2428"/>
    <w:pPr>
      <w:spacing w:before="0" w:after="120"/>
    </w:pPr>
    <w:rPr>
      <w:rFonts w:eastAsia="Times New Roman"/>
      <w:sz w:val="24"/>
      <w:lang w:val="ru-RU" w:eastAsia="ru-RU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04861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e04861"/>
    <w:pPr>
      <w:spacing w:beforeAutospacing="1" w:afterAutospacing="1"/>
    </w:pPr>
    <w:rPr>
      <w:rFonts w:eastAsia="Times New Roman"/>
      <w:sz w:val="24"/>
      <w:szCs w:val="24"/>
      <w:lang w:eastAsia="uk-UA"/>
    </w:rPr>
  </w:style>
  <w:style w:type="paragraph" w:styleId="FR1" w:customStyle="1">
    <w:name w:val="FR1"/>
    <w:qFormat/>
    <w:rsid w:val="00e04861"/>
    <w:pPr>
      <w:widowControl w:val="false"/>
      <w:suppressAutoHyphens w:val="true"/>
      <w:bidi w:val="0"/>
      <w:spacing w:lineRule="auto" w:line="420" w:before="0" w:after="0"/>
      <w:ind w:left="600" w:hanging="56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en-US" w:bidi="ar-SA"/>
    </w:rPr>
  </w:style>
  <w:style w:type="paragraph" w:styleId="Default" w:customStyle="1">
    <w:name w:val="Default"/>
    <w:qFormat/>
    <w:rsid w:val="00e048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uk-UA" w:eastAsia="uk-U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b1d9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sn.khmnu.edu.ua/" TargetMode="External"/><Relationship Id="rId3" Type="http://schemas.openxmlformats.org/officeDocument/2006/relationships/hyperlink" Target="http://lib.khmnu.edu.ua/asp/php_f/p1age_lib.php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080D-9F72-4BA7-AD8B-A2A5D290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Application>LibreOffice/7.3.1.3$Windows_X86_64 LibreOffice_project/a69ca51ded25f3eefd52d7bf9a5fad8c90b87951</Application>
  <AppVersion>15.0000</AppVersion>
  <Pages>1</Pages>
  <Words>301</Words>
  <Characters>2291</Characters>
  <CharactersWithSpaces>2574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2024-11-03T19:25:00Z</dcterms:created>
  <dc:creator>admin</dc:creator>
  <dc:description/>
  <dc:language>en-US</dc:language>
  <cp:lastModifiedBy/>
  <cp:lastPrinted>2024-05-22T08:54:00Z</cp:lastPrinted>
  <dcterms:modified xsi:type="dcterms:W3CDTF">2024-11-25T17:32:50Z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